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201" w:rsidRDefault="007C7201" w:rsidP="001A6AD8">
      <w:pPr>
        <w:spacing w:after="0"/>
        <w:jc w:val="center"/>
      </w:pPr>
    </w:p>
    <w:p w:rsidR="007C7201" w:rsidRDefault="007C7201" w:rsidP="001A6AD8">
      <w:pPr>
        <w:spacing w:after="0"/>
        <w:jc w:val="center"/>
      </w:pPr>
    </w:p>
    <w:p w:rsidR="007C7201" w:rsidRDefault="007C7201" w:rsidP="001A6AD8">
      <w:pPr>
        <w:spacing w:after="0"/>
        <w:jc w:val="center"/>
      </w:pPr>
    </w:p>
    <w:p w:rsidR="001A6AD8" w:rsidRDefault="001A6AD8" w:rsidP="001A6AD8">
      <w:pPr>
        <w:spacing w:after="0"/>
        <w:jc w:val="center"/>
      </w:pPr>
    </w:p>
    <w:p w:rsidR="001A6AD8" w:rsidRDefault="001A6AD8" w:rsidP="001A6AD8">
      <w:pPr>
        <w:spacing w:after="0"/>
        <w:jc w:val="center"/>
      </w:pPr>
    </w:p>
    <w:p w:rsidR="001A6AD8" w:rsidRDefault="001A6AD8" w:rsidP="001A6AD8">
      <w:pPr>
        <w:spacing w:after="0"/>
        <w:jc w:val="center"/>
      </w:pPr>
    </w:p>
    <w:p w:rsidR="007C7201" w:rsidRDefault="007C7201" w:rsidP="001A6AD8">
      <w:pPr>
        <w:spacing w:after="0"/>
        <w:jc w:val="center"/>
      </w:pPr>
    </w:p>
    <w:p w:rsidR="007C7201" w:rsidRDefault="007C7201" w:rsidP="001A6AD8">
      <w:pPr>
        <w:spacing w:after="0"/>
        <w:jc w:val="center"/>
      </w:pPr>
    </w:p>
    <w:p w:rsidR="007C7201" w:rsidRDefault="007C7201" w:rsidP="001A6AD8">
      <w:pPr>
        <w:spacing w:after="0"/>
        <w:jc w:val="center"/>
      </w:pPr>
    </w:p>
    <w:p w:rsidR="001F3CAF" w:rsidRDefault="007C7201" w:rsidP="001A6AD8">
      <w:pPr>
        <w:spacing w:after="0"/>
        <w:jc w:val="center"/>
      </w:pPr>
      <w:bookmarkStart w:id="0" w:name="_GoBack"/>
      <w:r>
        <w:t xml:space="preserve">Comparison &amp; Contrast </w:t>
      </w:r>
      <w:bookmarkEnd w:id="0"/>
      <w:r>
        <w:t>of Interview and Survey</w:t>
      </w:r>
    </w:p>
    <w:p w:rsidR="007C7201" w:rsidRDefault="007C7201" w:rsidP="001A6AD8">
      <w:pPr>
        <w:spacing w:after="0"/>
        <w:jc w:val="center"/>
      </w:pPr>
      <w:r>
        <w:t>Student’s Name</w:t>
      </w:r>
    </w:p>
    <w:p w:rsidR="00F70154" w:rsidRDefault="00F70154" w:rsidP="001A6AD8">
      <w:pPr>
        <w:spacing w:after="0"/>
        <w:jc w:val="center"/>
      </w:pPr>
      <w:r>
        <w:t>Institution</w:t>
      </w:r>
    </w:p>
    <w:p w:rsidR="00F70154" w:rsidRDefault="00F70154" w:rsidP="001A6AD8">
      <w:pPr>
        <w:spacing w:after="0"/>
        <w:jc w:val="center"/>
      </w:pPr>
    </w:p>
    <w:p w:rsidR="007C7201" w:rsidRDefault="007C7201" w:rsidP="001A6AD8">
      <w:pPr>
        <w:spacing w:after="0"/>
      </w:pPr>
      <w:r>
        <w:br w:type="page"/>
      </w:r>
    </w:p>
    <w:p w:rsidR="007C7201" w:rsidRDefault="007C7201" w:rsidP="001A6AD8">
      <w:pPr>
        <w:spacing w:after="0"/>
        <w:jc w:val="center"/>
      </w:pPr>
      <w:r>
        <w:lastRenderedPageBreak/>
        <w:t>Comparison &amp; Contrast of Interview and Survey</w:t>
      </w:r>
    </w:p>
    <w:p w:rsidR="007C7201" w:rsidRDefault="007C7201" w:rsidP="001A6AD8">
      <w:pPr>
        <w:spacing w:after="0"/>
        <w:ind w:firstLine="720"/>
      </w:pPr>
      <w:r>
        <w:t>Surveys use different methods when collecting information such as interviewer administration which is used for general topics and self-administration is considered for sensitive topics. The choice of administration modes used in surveys becomes influ</w:t>
      </w:r>
      <w:r w:rsidR="007B6883">
        <w:t>enced by some factors like cost</w:t>
      </w:r>
      <w:r>
        <w:t>, target population coverage, the flexibility of the questions being asked and the accuracy of the responses. Interviews are normally undertaken by the interviewer as per the needs of the interviewee who acknowledges the things to be conformed and prepared. The process becomes easier for the interviewee when the things being sought are based on opinions or impressions.</w:t>
      </w:r>
    </w:p>
    <w:p w:rsidR="007C7201" w:rsidRDefault="007C7201" w:rsidP="001A6AD8">
      <w:pPr>
        <w:spacing w:after="0"/>
        <w:ind w:firstLine="720"/>
      </w:pPr>
      <w:r>
        <w:t>Interview and survey methods of data collection have a myriad of differences and similarities. The differences they have are evident. An interview is a qualitative research process involving a conversation between an interviewer and an interviewee coupled by asking of questions so that information is elicited. On the other hand, a survey is a quantitative research method used in studying the social behavior of people to help understand one’s individual feelings towards something</w:t>
      </w:r>
      <w:r w:rsidRPr="001F3CAF">
        <w:rPr>
          <w:rFonts w:cs="Times New Roman"/>
          <w:color w:val="222222"/>
          <w:szCs w:val="24"/>
          <w:shd w:val="clear" w:color="auto" w:fill="FFFFFF"/>
        </w:rPr>
        <w:t xml:space="preserve"> </w:t>
      </w:r>
      <w:r>
        <w:rPr>
          <w:rFonts w:cs="Times New Roman"/>
          <w:color w:val="222222"/>
          <w:szCs w:val="24"/>
          <w:shd w:val="clear" w:color="auto" w:fill="FFFFFF"/>
        </w:rPr>
        <w:t xml:space="preserve">(De Vaus, </w:t>
      </w:r>
      <w:r w:rsidRPr="00C710C2">
        <w:rPr>
          <w:rFonts w:cs="Times New Roman"/>
          <w:color w:val="222222"/>
          <w:szCs w:val="24"/>
          <w:shd w:val="clear" w:color="auto" w:fill="FFFFFF"/>
        </w:rPr>
        <w:t>2013)</w:t>
      </w:r>
      <w:r>
        <w:t>. Whereas interviews view human behavior being situational, dynamic, social and personal, a survey considers human behavior regular as well as predictable. Additionally, interviews tend to be more subjective by meticulously describing a problem experienced by a person in his or her point of view</w:t>
      </w:r>
      <w:r w:rsidRPr="00AB3AEF">
        <w:rPr>
          <w:rFonts w:cs="Times New Roman"/>
          <w:color w:val="222222"/>
          <w:szCs w:val="24"/>
          <w:shd w:val="clear" w:color="auto" w:fill="FFFFFF"/>
        </w:rPr>
        <w:t xml:space="preserve"> </w:t>
      </w:r>
      <w:r>
        <w:rPr>
          <w:rFonts w:cs="Times New Roman"/>
          <w:color w:val="222222"/>
          <w:szCs w:val="24"/>
          <w:shd w:val="clear" w:color="auto" w:fill="FFFFFF"/>
        </w:rPr>
        <w:t xml:space="preserve">(Harding, </w:t>
      </w:r>
      <w:r w:rsidRPr="00C710C2">
        <w:rPr>
          <w:rFonts w:cs="Times New Roman"/>
          <w:color w:val="222222"/>
          <w:szCs w:val="24"/>
          <w:shd w:val="clear" w:color="auto" w:fill="FFFFFF"/>
        </w:rPr>
        <w:t>2018)</w:t>
      </w:r>
      <w:r>
        <w:t>. Contrarily, surveys are regarded to be more objective as they provide the observed factors in the point of view of the researcher. Unlike interviews which can offer either unstructured or semi-structured responses, surveys only offer fixed responses. The data collection methods of interviews and surveys are different too. That is, interviews gather information through observation along with asking some questions to the participants by a researcher while in surveys the collection of data is done by measuring variables.</w:t>
      </w:r>
    </w:p>
    <w:p w:rsidR="007C7201" w:rsidRDefault="007C7201" w:rsidP="001A6AD8">
      <w:pPr>
        <w:spacing w:after="0"/>
        <w:ind w:firstLine="720"/>
      </w:pPr>
      <w:r>
        <w:lastRenderedPageBreak/>
        <w:t>Furthermore, they embrace different methods of analyzing data. For instance, interviews make use of themes when analyzing data whereas surveys use numerical comparison with statistical inferences to analyze data. Also, the results collected in surveys can be generalized to the whole population which is not the case in interviews as the results do not apply to the general population</w:t>
      </w:r>
      <w:r w:rsidRPr="00461396">
        <w:rPr>
          <w:rFonts w:cs="Times New Roman"/>
          <w:color w:val="222222"/>
          <w:szCs w:val="24"/>
          <w:shd w:val="clear" w:color="auto" w:fill="FFFFFF"/>
        </w:rPr>
        <w:t xml:space="preserve"> </w:t>
      </w:r>
      <w:r>
        <w:rPr>
          <w:rFonts w:cs="Times New Roman"/>
          <w:color w:val="222222"/>
          <w:szCs w:val="24"/>
          <w:shd w:val="clear" w:color="auto" w:fill="FFFFFF"/>
        </w:rPr>
        <w:t xml:space="preserve">(Nardi, </w:t>
      </w:r>
      <w:r w:rsidRPr="00C710C2">
        <w:rPr>
          <w:rFonts w:cs="Times New Roman"/>
          <w:color w:val="222222"/>
          <w:szCs w:val="24"/>
          <w:shd w:val="clear" w:color="auto" w:fill="FFFFFF"/>
        </w:rPr>
        <w:t>2018)</w:t>
      </w:r>
      <w:r>
        <w:t>. The two methods of data collection have different time expenditures. The planning stage of interviews consumes little time as compared to one of the surveys which is characterized by much planning.</w:t>
      </w:r>
    </w:p>
    <w:p w:rsidR="007C7201" w:rsidRDefault="007C7201" w:rsidP="001A6AD8">
      <w:pPr>
        <w:spacing w:after="0"/>
        <w:ind w:firstLine="720"/>
      </w:pPr>
      <w:r>
        <w:t>Conversely, both the methods of data collection have similarities they share in common. Foremost, they are easy to administer. They consume little time to develop. Interviews usually involve coming up with questionnaires containing an array of questions. Surveys can be developed using advanced survey software solutions which make them easy and quick for use in collecting data</w:t>
      </w:r>
      <w:r w:rsidRPr="00AA7966">
        <w:rPr>
          <w:rFonts w:cs="Times New Roman"/>
          <w:color w:val="222222"/>
          <w:szCs w:val="24"/>
          <w:shd w:val="clear" w:color="auto" w:fill="FFFFFF"/>
        </w:rPr>
        <w:t xml:space="preserve"> </w:t>
      </w:r>
      <w:r>
        <w:rPr>
          <w:rFonts w:cs="Times New Roman"/>
          <w:color w:val="222222"/>
          <w:szCs w:val="24"/>
          <w:shd w:val="clear" w:color="auto" w:fill="FFFFFF"/>
        </w:rPr>
        <w:t xml:space="preserve">(Slade et al., </w:t>
      </w:r>
      <w:r w:rsidRPr="00C710C2">
        <w:rPr>
          <w:rFonts w:cs="Times New Roman"/>
          <w:color w:val="222222"/>
          <w:szCs w:val="24"/>
          <w:shd w:val="clear" w:color="auto" w:fill="FFFFFF"/>
        </w:rPr>
        <w:t>2009)</w:t>
      </w:r>
      <w:r>
        <w:t>. The methods are accurate when collecting data from a given population as they are precise and distinct.</w:t>
      </w:r>
    </w:p>
    <w:p w:rsidR="007C7201" w:rsidRDefault="007C7201" w:rsidP="001A6AD8">
      <w:pPr>
        <w:spacing w:after="0"/>
        <w:ind w:firstLine="720"/>
      </w:pPr>
      <w:r>
        <w:t>In conclusion, interviews and surveys are important methods of collecting data. For the case of interviews, there are a set of questions asked by the interviewer to interviewees and the results become collected instantly. On the other hand, surveys make use of several ways when collecting data such as face-to-face surveys (CAPI), telephone surveys (CATI), mail surveys (CASI CSAQ) as well as computer-assisted interviewing (CAI). The methods have similar characteristics as they both collect accurate data from a given population. Interviews can be used in uncovering central themes of the subjects in the life world with regards to their points of view.</w:t>
      </w:r>
    </w:p>
    <w:p w:rsidR="001A6AD8" w:rsidRDefault="001A6AD8">
      <w:pPr>
        <w:spacing w:line="276" w:lineRule="auto"/>
      </w:pPr>
      <w:r>
        <w:br w:type="page"/>
      </w:r>
    </w:p>
    <w:p w:rsidR="007C7201" w:rsidRDefault="007C7201" w:rsidP="001A6AD8">
      <w:pPr>
        <w:spacing w:after="0"/>
        <w:ind w:firstLine="720"/>
        <w:jc w:val="center"/>
      </w:pPr>
      <w:r>
        <w:lastRenderedPageBreak/>
        <w:t>References</w:t>
      </w:r>
    </w:p>
    <w:p w:rsidR="007C7201" w:rsidRPr="00C710C2" w:rsidRDefault="007C7201" w:rsidP="001A6AD8">
      <w:pPr>
        <w:spacing w:after="0"/>
        <w:ind w:left="720" w:hanging="720"/>
        <w:rPr>
          <w:rFonts w:cs="Times New Roman"/>
          <w:color w:val="222222"/>
          <w:szCs w:val="24"/>
          <w:shd w:val="clear" w:color="auto" w:fill="FFFFFF"/>
        </w:rPr>
      </w:pPr>
      <w:r w:rsidRPr="00C710C2">
        <w:rPr>
          <w:rFonts w:cs="Times New Roman"/>
          <w:color w:val="222222"/>
          <w:szCs w:val="24"/>
          <w:shd w:val="clear" w:color="auto" w:fill="FFFFFF"/>
        </w:rPr>
        <w:t>De Vaus, D., &amp; de Vaus, D. (2013). </w:t>
      </w:r>
      <w:r w:rsidRPr="00C710C2">
        <w:rPr>
          <w:rFonts w:cs="Times New Roman"/>
          <w:i/>
          <w:iCs/>
          <w:color w:val="222222"/>
          <w:szCs w:val="24"/>
          <w:shd w:val="clear" w:color="auto" w:fill="FFFFFF"/>
        </w:rPr>
        <w:t>Surveys in social research</w:t>
      </w:r>
      <w:r w:rsidRPr="00C710C2">
        <w:rPr>
          <w:rFonts w:cs="Times New Roman"/>
          <w:color w:val="222222"/>
          <w:szCs w:val="24"/>
          <w:shd w:val="clear" w:color="auto" w:fill="FFFFFF"/>
        </w:rPr>
        <w:t>. Routledge.</w:t>
      </w:r>
    </w:p>
    <w:p w:rsidR="007C7201" w:rsidRPr="00C710C2" w:rsidRDefault="007C7201" w:rsidP="001A6AD8">
      <w:pPr>
        <w:spacing w:after="0"/>
        <w:ind w:left="720" w:hanging="720"/>
        <w:rPr>
          <w:rFonts w:cs="Times New Roman"/>
          <w:szCs w:val="24"/>
        </w:rPr>
      </w:pPr>
      <w:r w:rsidRPr="00C710C2">
        <w:rPr>
          <w:rFonts w:cs="Times New Roman"/>
          <w:color w:val="222222"/>
          <w:szCs w:val="24"/>
          <w:shd w:val="clear" w:color="auto" w:fill="FFFFFF"/>
        </w:rPr>
        <w:t>Harding, J. (2018). </w:t>
      </w:r>
      <w:r w:rsidRPr="00C710C2">
        <w:rPr>
          <w:rFonts w:cs="Times New Roman"/>
          <w:i/>
          <w:iCs/>
          <w:color w:val="222222"/>
          <w:szCs w:val="24"/>
          <w:shd w:val="clear" w:color="auto" w:fill="FFFFFF"/>
        </w:rPr>
        <w:t>Qualitative data analysis: From start to finish</w:t>
      </w:r>
      <w:r w:rsidRPr="00C710C2">
        <w:rPr>
          <w:rFonts w:cs="Times New Roman"/>
          <w:color w:val="222222"/>
          <w:szCs w:val="24"/>
          <w:shd w:val="clear" w:color="auto" w:fill="FFFFFF"/>
        </w:rPr>
        <w:t>. SAGE Publications Limited.</w:t>
      </w:r>
    </w:p>
    <w:p w:rsidR="007C7201" w:rsidRPr="00C710C2" w:rsidRDefault="007C7201" w:rsidP="001A6AD8">
      <w:pPr>
        <w:spacing w:after="0"/>
        <w:ind w:left="720" w:hanging="720"/>
        <w:rPr>
          <w:rFonts w:cs="Times New Roman"/>
          <w:color w:val="222222"/>
          <w:szCs w:val="24"/>
          <w:shd w:val="clear" w:color="auto" w:fill="FFFFFF"/>
        </w:rPr>
      </w:pPr>
      <w:r w:rsidRPr="00C710C2">
        <w:rPr>
          <w:rFonts w:cs="Times New Roman"/>
          <w:color w:val="222222"/>
          <w:szCs w:val="24"/>
          <w:shd w:val="clear" w:color="auto" w:fill="FFFFFF"/>
        </w:rPr>
        <w:t>Nardi, P. M. (2018). </w:t>
      </w:r>
      <w:r w:rsidRPr="00C710C2">
        <w:rPr>
          <w:rFonts w:cs="Times New Roman"/>
          <w:i/>
          <w:iCs/>
          <w:color w:val="222222"/>
          <w:szCs w:val="24"/>
          <w:shd w:val="clear" w:color="auto" w:fill="FFFFFF"/>
        </w:rPr>
        <w:t>Doing survey research: A guide to quantitative methods</w:t>
      </w:r>
      <w:r w:rsidRPr="00C710C2">
        <w:rPr>
          <w:rFonts w:cs="Times New Roman"/>
          <w:color w:val="222222"/>
          <w:szCs w:val="24"/>
          <w:shd w:val="clear" w:color="auto" w:fill="FFFFFF"/>
        </w:rPr>
        <w:t>. Routledge.</w:t>
      </w:r>
    </w:p>
    <w:p w:rsidR="007C7201" w:rsidRPr="00C710C2" w:rsidRDefault="007C7201" w:rsidP="001A6AD8">
      <w:pPr>
        <w:spacing w:after="0"/>
        <w:ind w:left="720" w:hanging="720"/>
        <w:rPr>
          <w:rFonts w:cs="Times New Roman"/>
          <w:color w:val="222222"/>
          <w:szCs w:val="24"/>
          <w:shd w:val="clear" w:color="auto" w:fill="FFFFFF"/>
        </w:rPr>
      </w:pPr>
      <w:r w:rsidRPr="00C710C2">
        <w:rPr>
          <w:rFonts w:cs="Times New Roman"/>
          <w:color w:val="222222"/>
          <w:szCs w:val="24"/>
          <w:shd w:val="clear" w:color="auto" w:fill="FFFFFF"/>
        </w:rPr>
        <w:t>Slade, T., Johnston, A., Oakley Browne, M. A., Andrews, G., &amp; Whiteford, H. (2009). 2007 National Survey of Mental Health and Wellbeing: methods and key findings. </w:t>
      </w:r>
      <w:r w:rsidRPr="00C710C2">
        <w:rPr>
          <w:rFonts w:cs="Times New Roman"/>
          <w:i/>
          <w:iCs/>
          <w:color w:val="222222"/>
          <w:szCs w:val="24"/>
          <w:shd w:val="clear" w:color="auto" w:fill="FFFFFF"/>
        </w:rPr>
        <w:t>Australian and New Zealand Journal of Psychiatry</w:t>
      </w:r>
      <w:r w:rsidRPr="00C710C2">
        <w:rPr>
          <w:rFonts w:cs="Times New Roman"/>
          <w:color w:val="222222"/>
          <w:szCs w:val="24"/>
          <w:shd w:val="clear" w:color="auto" w:fill="FFFFFF"/>
        </w:rPr>
        <w:t>, </w:t>
      </w:r>
      <w:r w:rsidRPr="00C710C2">
        <w:rPr>
          <w:rFonts w:cs="Times New Roman"/>
          <w:i/>
          <w:iCs/>
          <w:color w:val="222222"/>
          <w:szCs w:val="24"/>
          <w:shd w:val="clear" w:color="auto" w:fill="FFFFFF"/>
        </w:rPr>
        <w:t>43</w:t>
      </w:r>
      <w:r w:rsidRPr="00C710C2">
        <w:rPr>
          <w:rFonts w:cs="Times New Roman"/>
          <w:color w:val="222222"/>
          <w:szCs w:val="24"/>
          <w:shd w:val="clear" w:color="auto" w:fill="FFFFFF"/>
        </w:rPr>
        <w:t>(7), 594-605.</w:t>
      </w:r>
    </w:p>
    <w:p w:rsidR="007C7201" w:rsidRPr="001F646E" w:rsidRDefault="007C7201" w:rsidP="001A6AD8">
      <w:pPr>
        <w:spacing w:after="0"/>
      </w:pPr>
    </w:p>
    <w:p w:rsidR="007C7201" w:rsidRDefault="007C7201" w:rsidP="001A6AD8">
      <w:pPr>
        <w:spacing w:after="0"/>
      </w:pPr>
    </w:p>
    <w:p w:rsidR="007C7201" w:rsidRPr="007C7201" w:rsidRDefault="007C7201" w:rsidP="001A6AD8">
      <w:pPr>
        <w:spacing w:after="0"/>
      </w:pPr>
    </w:p>
    <w:sectPr w:rsidR="007C7201" w:rsidRPr="007C7201" w:rsidSect="007C72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E2F" w:rsidRDefault="00295E2F" w:rsidP="007C7201">
      <w:pPr>
        <w:spacing w:after="0" w:line="240" w:lineRule="auto"/>
      </w:pPr>
      <w:r>
        <w:separator/>
      </w:r>
    </w:p>
  </w:endnote>
  <w:endnote w:type="continuationSeparator" w:id="0">
    <w:p w:rsidR="00295E2F" w:rsidRDefault="00295E2F" w:rsidP="007C7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E2F" w:rsidRDefault="00295E2F" w:rsidP="007C7201">
      <w:pPr>
        <w:spacing w:after="0" w:line="240" w:lineRule="auto"/>
      </w:pPr>
      <w:r>
        <w:separator/>
      </w:r>
    </w:p>
  </w:footnote>
  <w:footnote w:type="continuationSeparator" w:id="0">
    <w:p w:rsidR="00295E2F" w:rsidRDefault="00295E2F" w:rsidP="007C7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0677423"/>
      <w:docPartObj>
        <w:docPartGallery w:val="Page Numbers (Top of Page)"/>
        <w:docPartUnique/>
      </w:docPartObj>
    </w:sdtPr>
    <w:sdtEndPr/>
    <w:sdtContent>
      <w:p w:rsidR="007C7201" w:rsidRDefault="007C7201">
        <w:pPr>
          <w:pStyle w:val="Header"/>
          <w:jc w:val="right"/>
        </w:pPr>
        <w:r>
          <w:t>COMPARISON &amp; CONTRAST OF INTERVIEW AND SURVEY</w:t>
        </w:r>
        <w:r>
          <w:tab/>
        </w:r>
        <w:r w:rsidR="00295E2F">
          <w:fldChar w:fldCharType="begin"/>
        </w:r>
        <w:r w:rsidR="00295E2F">
          <w:instrText xml:space="preserve"> PAGE   \* MERGEFORMAT </w:instrText>
        </w:r>
        <w:r w:rsidR="00295E2F">
          <w:fldChar w:fldCharType="separate"/>
        </w:r>
        <w:r w:rsidR="001A6AD8">
          <w:rPr>
            <w:noProof/>
          </w:rPr>
          <w:t>2</w:t>
        </w:r>
        <w:r w:rsidR="00295E2F">
          <w:rPr>
            <w:noProof/>
          </w:rPr>
          <w:fldChar w:fldCharType="end"/>
        </w:r>
      </w:p>
    </w:sdtContent>
  </w:sdt>
  <w:p w:rsidR="007C7201" w:rsidRDefault="007C720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201" w:rsidRDefault="007C7201">
    <w:pPr>
      <w:pStyle w:val="Header"/>
    </w:pPr>
    <w:r>
      <w:t>Running Head: COMPARISON &amp; CONTRAST OF INTERVIEW AND SURVEY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670"/>
    <w:rsid w:val="000240B4"/>
    <w:rsid w:val="000E1E31"/>
    <w:rsid w:val="00111FC2"/>
    <w:rsid w:val="001211F1"/>
    <w:rsid w:val="00121C9C"/>
    <w:rsid w:val="001A6AD8"/>
    <w:rsid w:val="001F3CAF"/>
    <w:rsid w:val="001F646E"/>
    <w:rsid w:val="00295E2F"/>
    <w:rsid w:val="002E6537"/>
    <w:rsid w:val="003A38D1"/>
    <w:rsid w:val="003C4459"/>
    <w:rsid w:val="003C672C"/>
    <w:rsid w:val="00461396"/>
    <w:rsid w:val="00514D12"/>
    <w:rsid w:val="00515670"/>
    <w:rsid w:val="005455D0"/>
    <w:rsid w:val="005A7BCE"/>
    <w:rsid w:val="007B6883"/>
    <w:rsid w:val="007C7201"/>
    <w:rsid w:val="00942BF5"/>
    <w:rsid w:val="009729E6"/>
    <w:rsid w:val="00AA5FC1"/>
    <w:rsid w:val="00AA7966"/>
    <w:rsid w:val="00AB3AEF"/>
    <w:rsid w:val="00BA4208"/>
    <w:rsid w:val="00C44CED"/>
    <w:rsid w:val="00C468C3"/>
    <w:rsid w:val="00CE019D"/>
    <w:rsid w:val="00CF382A"/>
    <w:rsid w:val="00E743A5"/>
    <w:rsid w:val="00E800F0"/>
    <w:rsid w:val="00E951C0"/>
    <w:rsid w:val="00F009F6"/>
    <w:rsid w:val="00F70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44218"/>
  <w15:docId w15:val="{4C61E2E9-98A5-496D-BDC1-279FB91A1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201"/>
    <w:rPr>
      <w:rFonts w:ascii="Times New Roman" w:hAnsi="Times New Roman"/>
      <w:sz w:val="24"/>
    </w:rPr>
  </w:style>
  <w:style w:type="paragraph" w:styleId="Footer">
    <w:name w:val="footer"/>
    <w:basedOn w:val="Normal"/>
    <w:link w:val="FooterChar"/>
    <w:uiPriority w:val="99"/>
    <w:semiHidden/>
    <w:unhideWhenUsed/>
    <w:rsid w:val="007C720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720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2019-09-19T09:06:00Z</dcterms:created>
  <dcterms:modified xsi:type="dcterms:W3CDTF">2019-09-19T09:06:00Z</dcterms:modified>
</cp:coreProperties>
</file>